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57" w:rsidRDefault="000A39C1">
      <w:r w:rsidRPr="00A47757">
        <w:rPr>
          <w:noProof/>
          <w:lang w:eastAsia="en-GB"/>
        </w:rPr>
        <mc:AlternateContent>
          <mc:Choice Requires="wps">
            <w:drawing>
              <wp:anchor distT="0" distB="0" distL="114300" distR="114300" simplePos="0" relativeHeight="251659264" behindDoc="0" locked="0" layoutInCell="1" allowOverlap="1" wp14:anchorId="4C510F59" wp14:editId="5CC69C0D">
                <wp:simplePos x="0" y="0"/>
                <wp:positionH relativeFrom="margin">
                  <wp:posOffset>-83820</wp:posOffset>
                </wp:positionH>
                <wp:positionV relativeFrom="paragraph">
                  <wp:posOffset>327660</wp:posOffset>
                </wp:positionV>
                <wp:extent cx="3590925" cy="480060"/>
                <wp:effectExtent l="0" t="0" r="2857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480060"/>
                        </a:xfrm>
                        <a:prstGeom prst="rect">
                          <a:avLst/>
                        </a:prstGeom>
                        <a:solidFill>
                          <a:srgbClr val="00B050"/>
                        </a:solidFill>
                        <a:ln w="19050">
                          <a:solidFill>
                            <a:srgbClr val="002060"/>
                          </a:solidFill>
                          <a:miter lim="800000"/>
                          <a:headEnd/>
                          <a:tailEnd/>
                        </a:ln>
                      </wps:spPr>
                      <wps:txbx>
                        <w:txbxContent>
                          <w:p w:rsidR="00A47757" w:rsidRPr="00115A88" w:rsidRDefault="000A39C1" w:rsidP="00A47757">
                            <w:pPr>
                              <w:jc w:val="center"/>
                              <w:rPr>
                                <w:b/>
                                <w:color w:val="FFFFFF" w:themeColor="background1"/>
                                <w:lang w:val="en-US"/>
                              </w:rPr>
                            </w:pPr>
                            <w:r>
                              <w:rPr>
                                <w:b/>
                                <w:color w:val="FFFFFF" w:themeColor="background1"/>
                                <w:lang w:val="en-US"/>
                              </w:rPr>
                              <w:t xml:space="preserve">KS2 Geography Knowledge Organiser: </w:t>
                            </w:r>
                            <w:r w:rsidR="002F3F38">
                              <w:rPr>
                                <w:b/>
                                <w:color w:val="FFFFFF" w:themeColor="background1"/>
                                <w:lang w:val="en-US"/>
                              </w:rPr>
                              <w:t>Volcanoes and Earthquakes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10F59" id="_x0000_t202" coordsize="21600,21600" o:spt="202" path="m,l,21600r21600,l21600,xe">
                <v:stroke joinstyle="miter"/>
                <v:path gradientshapeok="t" o:connecttype="rect"/>
              </v:shapetype>
              <v:shape id="Text Box 2" o:spid="_x0000_s1026" type="#_x0000_t202" style="position:absolute;margin-left:-6.6pt;margin-top:25.8pt;width:282.75pt;height:3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" fillcolor="#00b050" strokecolor="#002060" strokeweight="1.5pt">
                <v:textbox>
                  <w:txbxContent>
                    <w:p w:rsidR="00A47757" w:rsidRPr="00115A88" w:rsidRDefault="000A39C1" w:rsidP="00A47757">
                      <w:pPr>
                        <w:jc w:val="center"/>
                        <w:rPr>
                          <w:b/>
                          <w:color w:val="FFFFFF" w:themeColor="background1"/>
                          <w:lang w:val="en-US"/>
                        </w:rPr>
                      </w:pPr>
                      <w:r>
                        <w:rPr>
                          <w:b/>
                          <w:color w:val="FFFFFF" w:themeColor="background1"/>
                          <w:lang w:val="en-US"/>
                        </w:rPr>
                        <w:t xml:space="preserve">KS2 Geography Knowledge Organiser: </w:t>
                      </w:r>
                      <w:r w:rsidR="002F3F38">
                        <w:rPr>
                          <w:b/>
                          <w:color w:val="FFFFFF" w:themeColor="background1"/>
                          <w:lang w:val="en-US"/>
                        </w:rPr>
                        <w:t>Volcanoes and Earthquakes</w:t>
                      </w:r>
                    </w:p>
                  </w:txbxContent>
                </v:textbox>
                <w10:wrap anchorx="margin"/>
              </v:shape>
            </w:pict>
          </mc:Fallback>
        </mc:AlternateContent>
      </w:r>
      <w:r>
        <w:rPr>
          <w:noProof/>
          <w:lang w:eastAsia="en-GB"/>
        </w:rPr>
        <mc:AlternateContent>
          <mc:Choice Requires="wps">
            <w:drawing>
              <wp:anchor distT="0" distB="0" distL="114300" distR="114300" simplePos="0" relativeHeight="251664384" behindDoc="0" locked="0" layoutInCell="1" allowOverlap="1" wp14:anchorId="18E563A7" wp14:editId="332CCFDE">
                <wp:simplePos x="0" y="0"/>
                <wp:positionH relativeFrom="column">
                  <wp:posOffset>3923665</wp:posOffset>
                </wp:positionH>
                <wp:positionV relativeFrom="paragraph">
                  <wp:posOffset>327025</wp:posOffset>
                </wp:positionV>
                <wp:extent cx="1626870" cy="293370"/>
                <wp:effectExtent l="0" t="0" r="1143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293370"/>
                        </a:xfrm>
                        <a:prstGeom prst="rect">
                          <a:avLst/>
                        </a:prstGeom>
                        <a:solidFill>
                          <a:srgbClr val="00B050"/>
                        </a:solidFill>
                        <a:ln w="19050">
                          <a:solidFill>
                            <a:srgbClr val="000000"/>
                          </a:solidFill>
                          <a:miter lim="800000"/>
                          <a:headEnd/>
                          <a:tailEnd/>
                        </a:ln>
                      </wps:spPr>
                      <wps:txbx>
                        <w:txbxContent>
                          <w:p w:rsidR="00A47757" w:rsidRPr="00115A88" w:rsidRDefault="000A39C1" w:rsidP="00A47757">
                            <w:pPr>
                              <w:jc w:val="center"/>
                              <w:rPr>
                                <w:b/>
                                <w:color w:val="FFFFFF" w:themeColor="background1"/>
                                <w:lang w:val="en-US"/>
                              </w:rPr>
                            </w:pPr>
                            <w:r>
                              <w:rPr>
                                <w:b/>
                                <w:color w:val="FFFFFF" w:themeColor="background1"/>
                                <w:lang w:val="en-US"/>
                              </w:rPr>
                              <w:t xml:space="preserve">Year </w:t>
                            </w:r>
                            <w:r w:rsidR="002F3F38">
                              <w:rPr>
                                <w:b/>
                                <w:color w:val="FFFFFF" w:themeColor="background1"/>
                                <w:lang w:val="en-U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563A7" id="_x0000_s1027" type="#_x0000_t202" style="position:absolute;margin-left:308.95pt;margin-top:25.75pt;width:128.1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" fillcolor="#00b050" strokeweight="1.5pt">
                <v:textbox>
                  <w:txbxContent>
                    <w:p w:rsidR="00A47757" w:rsidRPr="00115A88" w:rsidRDefault="000A39C1" w:rsidP="00A47757">
                      <w:pPr>
                        <w:jc w:val="center"/>
                        <w:rPr>
                          <w:b/>
                          <w:color w:val="FFFFFF" w:themeColor="background1"/>
                          <w:lang w:val="en-US"/>
                        </w:rPr>
                      </w:pPr>
                      <w:r>
                        <w:rPr>
                          <w:b/>
                          <w:color w:val="FFFFFF" w:themeColor="background1"/>
                          <w:lang w:val="en-US"/>
                        </w:rPr>
                        <w:t xml:space="preserve">Year </w:t>
                      </w:r>
                      <w:r w:rsidR="002F3F38">
                        <w:rPr>
                          <w:b/>
                          <w:color w:val="FFFFFF" w:themeColor="background1"/>
                          <w:lang w:val="en-US"/>
                        </w:rPr>
                        <w:t>4</w:t>
                      </w:r>
                    </w:p>
                  </w:txbxContent>
                </v:textbox>
              </v:shape>
            </w:pict>
          </mc:Fallback>
        </mc:AlternateContent>
      </w:r>
      <w:r w:rsidR="00A47757">
        <w:rPr>
          <w:noProof/>
          <w:lang w:eastAsia="en-GB"/>
        </w:rPr>
        <w:drawing>
          <wp:anchor distT="0" distB="0" distL="114300" distR="114300" simplePos="0" relativeHeight="251666432" behindDoc="0" locked="0" layoutInCell="1" allowOverlap="1" wp14:anchorId="6BF9E16F" wp14:editId="6C4A521D">
            <wp:simplePos x="0" y="0"/>
            <wp:positionH relativeFrom="column">
              <wp:posOffset>5772150</wp:posOffset>
            </wp:positionH>
            <wp:positionV relativeFrom="paragraph">
              <wp:posOffset>-152400</wp:posOffset>
            </wp:positionV>
            <wp:extent cx="528955" cy="975360"/>
            <wp:effectExtent l="0" t="0" r="0" b="0"/>
            <wp:wrapNone/>
            <wp:docPr id="4" name="Picture 4" descr="http://www.stjosephtheworkerrcp.co.uk/themes/stjoseph/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josephtheworkerrcp.co.uk/themes/stjoseph/image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955"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757" w:rsidRPr="00A47757" w:rsidRDefault="00A47757" w:rsidP="00A47757"/>
    <w:tbl>
      <w:tblPr>
        <w:tblStyle w:val="LightList-Accent1"/>
        <w:tblpPr w:leftFromText="180" w:rightFromText="180" w:vertAnchor="text" w:horzAnchor="page" w:tblpX="3877" w:tblpY="508"/>
        <w:tblW w:w="0" w:type="auto"/>
        <w:tblLook w:val="04A0" w:firstRow="1" w:lastRow="0" w:firstColumn="1" w:lastColumn="0" w:noHBand="0" w:noVBand="1"/>
      </w:tblPr>
      <w:tblGrid>
        <w:gridCol w:w="6710"/>
      </w:tblGrid>
      <w:tr w:rsidR="00E67620" w:rsidTr="002F3F38">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710" w:type="dxa"/>
            <w:tcBorders>
              <w:bottom w:val="single" w:sz="4" w:space="0" w:color="auto"/>
            </w:tcBorders>
            <w:shd w:val="clear" w:color="auto" w:fill="00B050"/>
          </w:tcPr>
          <w:p w:rsidR="00E67620" w:rsidRDefault="00E67620" w:rsidP="002F3F38">
            <w:pPr>
              <w:tabs>
                <w:tab w:val="left" w:pos="3742"/>
              </w:tabs>
              <w:jc w:val="center"/>
            </w:pPr>
            <w:r>
              <w:t>Background understanding for teachers and parents</w:t>
            </w:r>
          </w:p>
        </w:tc>
      </w:tr>
      <w:tr w:rsidR="00E67620" w:rsidRPr="002F3F38" w:rsidTr="002F3F38">
        <w:trPr>
          <w:cnfStyle w:val="000000100000" w:firstRow="0" w:lastRow="0" w:firstColumn="0" w:lastColumn="0" w:oddVBand="0" w:evenVBand="0" w:oddHBand="1" w:evenHBand="0" w:firstRowFirstColumn="0" w:firstRowLastColumn="0" w:lastRowFirstColumn="0" w:lastRowLastColumn="0"/>
          <w:trHeight w:val="1959"/>
        </w:trPr>
        <w:tc>
          <w:tcPr>
            <w:cnfStyle w:val="001000000000" w:firstRow="0" w:lastRow="0" w:firstColumn="1" w:lastColumn="0" w:oddVBand="0" w:evenVBand="0" w:oddHBand="0" w:evenHBand="0" w:firstRowFirstColumn="0" w:firstRowLastColumn="0" w:lastRowFirstColumn="0" w:lastRowLastColumn="0"/>
            <w:tcW w:w="6710" w:type="dxa"/>
            <w:tcBorders>
              <w:top w:val="single" w:sz="4" w:space="0" w:color="auto"/>
              <w:left w:val="single" w:sz="4" w:space="0" w:color="auto"/>
              <w:bottom w:val="single" w:sz="4" w:space="0" w:color="auto"/>
              <w:right w:val="single" w:sz="4" w:space="0" w:color="auto"/>
            </w:tcBorders>
          </w:tcPr>
          <w:p w:rsidR="00E67620" w:rsidRPr="002F3F38" w:rsidRDefault="002F3F38" w:rsidP="002F3F38">
            <w:pPr>
              <w:shd w:val="clear" w:color="auto" w:fill="FFFFFF"/>
              <w:spacing w:after="100" w:afterAutospacing="1"/>
              <w:rPr>
                <w:rFonts w:eastAsia="Times New Roman" w:cstheme="minorHAnsi"/>
                <w:b w:val="0"/>
                <w:color w:val="231F20"/>
                <w:sz w:val="20"/>
                <w:szCs w:val="20"/>
                <w:lang w:eastAsia="en-GB"/>
              </w:rPr>
            </w:pPr>
            <w:r w:rsidRPr="002F3F38">
              <w:rPr>
                <w:rFonts w:eastAsia="Times New Roman" w:cstheme="minorHAnsi"/>
                <w:b w:val="0"/>
                <w:color w:val="231F20"/>
                <w:sz w:val="20"/>
                <w:szCs w:val="20"/>
                <w:lang w:eastAsia="en-GB"/>
              </w:rPr>
              <w:t>A volcano is an opening in the Earth’s crust that allows magma, hot ash and gases to escape. Volcanoes can look like mountains or small hills, depending on what type they are.</w:t>
            </w:r>
            <w:r>
              <w:rPr>
                <w:rFonts w:eastAsia="Times New Roman" w:cstheme="minorHAnsi"/>
                <w:b w:val="0"/>
                <w:color w:val="231F20"/>
                <w:sz w:val="20"/>
                <w:szCs w:val="20"/>
                <w:lang w:eastAsia="en-GB"/>
              </w:rPr>
              <w:t xml:space="preserve"> </w:t>
            </w:r>
            <w:r w:rsidRPr="002F3F38">
              <w:rPr>
                <w:rFonts w:cstheme="minorHAnsi"/>
                <w:b w:val="0"/>
                <w:color w:val="231F20"/>
                <w:shd w:val="clear" w:color="auto" w:fill="FFFFFF"/>
              </w:rPr>
              <w:t>As plates carry on moving in different directions over long periods of time, friction causes energy to build up. Eventually it becomes so great that the energy is released, which creates a shock wave - an </w:t>
            </w:r>
            <w:r w:rsidRPr="002F3F38">
              <w:rPr>
                <w:rStyle w:val="Strong"/>
                <w:rFonts w:cstheme="minorHAnsi"/>
                <w:b/>
                <w:color w:val="231F20"/>
                <w:shd w:val="clear" w:color="auto" w:fill="FFFFFF"/>
              </w:rPr>
              <w:t>earthquake</w:t>
            </w:r>
            <w:r w:rsidRPr="002F3F38">
              <w:rPr>
                <w:rFonts w:cstheme="minorHAnsi"/>
                <w:b w:val="0"/>
                <w:color w:val="231F20"/>
                <w:shd w:val="clear" w:color="auto" w:fill="FFFFFF"/>
              </w:rPr>
              <w:t>. If the earthquake is beneath the ocean it can create a series of huge waves, called a </w:t>
            </w:r>
            <w:r w:rsidRPr="002F3F38">
              <w:rPr>
                <w:rStyle w:val="Strong"/>
                <w:rFonts w:cstheme="minorHAnsi"/>
                <w:b/>
                <w:color w:val="231F20"/>
                <w:shd w:val="clear" w:color="auto" w:fill="FFFFFF"/>
              </w:rPr>
              <w:t>tsunami</w:t>
            </w:r>
            <w:r w:rsidRPr="002F3F38">
              <w:rPr>
                <w:rFonts w:cstheme="minorHAnsi"/>
                <w:b w:val="0"/>
                <w:color w:val="231F20"/>
                <w:shd w:val="clear" w:color="auto" w:fill="FFFFFF"/>
              </w:rPr>
              <w:t>.</w:t>
            </w:r>
          </w:p>
        </w:tc>
      </w:tr>
    </w:tbl>
    <w:p w:rsidR="00A47757" w:rsidRPr="002F3F38" w:rsidRDefault="002F3F38" w:rsidP="00A47757">
      <w:pPr>
        <w:rPr>
          <w:sz w:val="20"/>
          <w:szCs w:val="20"/>
        </w:rPr>
      </w:pPr>
      <w:r w:rsidRPr="002F3F38">
        <w:rPr>
          <w:noProof/>
          <w:sz w:val="20"/>
          <w:szCs w:val="20"/>
          <w:lang w:eastAsia="en-GB"/>
        </w:rPr>
        <w:drawing>
          <wp:anchor distT="0" distB="0" distL="114300" distR="114300" simplePos="0" relativeHeight="251670528" behindDoc="1" locked="0" layoutInCell="1" allowOverlap="1" wp14:anchorId="5B670929" wp14:editId="1AD75113">
            <wp:simplePos x="0" y="0"/>
            <wp:positionH relativeFrom="column">
              <wp:posOffset>129540</wp:posOffset>
            </wp:positionH>
            <wp:positionV relativeFrom="paragraph">
              <wp:posOffset>298450</wp:posOffset>
            </wp:positionV>
            <wp:extent cx="1691640" cy="1572895"/>
            <wp:effectExtent l="0" t="0" r="3810" b="8255"/>
            <wp:wrapTight wrapText="bothSides">
              <wp:wrapPolygon edited="0">
                <wp:start x="0" y="0"/>
                <wp:lineTo x="0" y="21452"/>
                <wp:lineTo x="21405" y="21452"/>
                <wp:lineTo x="2140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691640" cy="1572895"/>
                    </a:xfrm>
                    <a:prstGeom prst="rect">
                      <a:avLst/>
                    </a:prstGeom>
                  </pic:spPr>
                </pic:pic>
              </a:graphicData>
            </a:graphic>
            <wp14:sizeRelH relativeFrom="margin">
              <wp14:pctWidth>0</wp14:pctWidth>
            </wp14:sizeRelH>
            <wp14:sizeRelV relativeFrom="margin">
              <wp14:pctHeight>0</wp14:pctHeight>
            </wp14:sizeRelV>
          </wp:anchor>
        </w:drawing>
      </w:r>
    </w:p>
    <w:p w:rsidR="00A47757" w:rsidRPr="002F3F38" w:rsidRDefault="00A47757" w:rsidP="00A47757">
      <w:pPr>
        <w:rPr>
          <w:sz w:val="20"/>
          <w:szCs w:val="20"/>
        </w:rPr>
      </w:pPr>
    </w:p>
    <w:p w:rsidR="00A47757" w:rsidRPr="002F3F38" w:rsidRDefault="00A47757" w:rsidP="00A47757">
      <w:pPr>
        <w:rPr>
          <w:sz w:val="20"/>
          <w:szCs w:val="20"/>
        </w:rPr>
      </w:pPr>
    </w:p>
    <w:p w:rsidR="00A47757" w:rsidRPr="002F3F38" w:rsidRDefault="00A47757" w:rsidP="00A47757">
      <w:pPr>
        <w:rPr>
          <w:sz w:val="20"/>
          <w:szCs w:val="20"/>
        </w:rPr>
      </w:pPr>
    </w:p>
    <w:p w:rsidR="00A47757" w:rsidRPr="002F3F38" w:rsidRDefault="00A47757" w:rsidP="00A47757">
      <w:pPr>
        <w:jc w:val="center"/>
        <w:rPr>
          <w:sz w:val="20"/>
          <w:szCs w:val="20"/>
        </w:rPr>
      </w:pPr>
    </w:p>
    <w:p w:rsidR="00A47757" w:rsidRPr="002F3F38" w:rsidRDefault="00A47757" w:rsidP="00A47757">
      <w:pPr>
        <w:rPr>
          <w:sz w:val="20"/>
          <w:szCs w:val="20"/>
        </w:rPr>
      </w:pPr>
    </w:p>
    <w:tbl>
      <w:tblPr>
        <w:tblStyle w:val="TableGrid"/>
        <w:tblpPr w:leftFromText="180" w:rightFromText="180" w:vertAnchor="text" w:horzAnchor="page" w:tblpX="5769" w:tblpY="238"/>
        <w:tblW w:w="0" w:type="auto"/>
        <w:tblLook w:val="04A0" w:firstRow="1" w:lastRow="0" w:firstColumn="1" w:lastColumn="0" w:noHBand="0" w:noVBand="1"/>
      </w:tblPr>
      <w:tblGrid>
        <w:gridCol w:w="2216"/>
        <w:gridCol w:w="2570"/>
      </w:tblGrid>
      <w:tr w:rsidR="00A47757" w:rsidRPr="002F3F38" w:rsidTr="000A39C1">
        <w:trPr>
          <w:trHeight w:val="435"/>
        </w:trPr>
        <w:tc>
          <w:tcPr>
            <w:tcW w:w="4786" w:type="dxa"/>
            <w:gridSpan w:val="2"/>
            <w:shd w:val="clear" w:color="auto" w:fill="00B050"/>
          </w:tcPr>
          <w:p w:rsidR="00A47757" w:rsidRPr="002F3F38" w:rsidRDefault="00A47757" w:rsidP="00A47757">
            <w:pPr>
              <w:tabs>
                <w:tab w:val="left" w:pos="3742"/>
              </w:tabs>
              <w:jc w:val="center"/>
              <w:rPr>
                <w:b/>
                <w:color w:val="00B050"/>
                <w:sz w:val="20"/>
                <w:szCs w:val="20"/>
              </w:rPr>
            </w:pPr>
            <w:r w:rsidRPr="002F3F38">
              <w:rPr>
                <w:b/>
                <w:color w:val="FFFFFF" w:themeColor="background1"/>
                <w:sz w:val="20"/>
                <w:szCs w:val="20"/>
              </w:rPr>
              <w:t>What? (Key Vocabulary)</w:t>
            </w:r>
          </w:p>
        </w:tc>
      </w:tr>
      <w:tr w:rsidR="00A47757" w:rsidTr="000F3667">
        <w:trPr>
          <w:trHeight w:val="397"/>
        </w:trPr>
        <w:tc>
          <w:tcPr>
            <w:tcW w:w="2216" w:type="dxa"/>
          </w:tcPr>
          <w:p w:rsidR="00A47757" w:rsidRPr="00DB3A93" w:rsidRDefault="002F3F38" w:rsidP="000A39C1">
            <w:pPr>
              <w:tabs>
                <w:tab w:val="left" w:pos="3742"/>
              </w:tabs>
              <w:rPr>
                <w:b/>
                <w:color w:val="00B050"/>
                <w:sz w:val="21"/>
                <w:szCs w:val="21"/>
              </w:rPr>
            </w:pPr>
            <w:r>
              <w:rPr>
                <w:b/>
                <w:color w:val="00B050"/>
                <w:sz w:val="21"/>
                <w:szCs w:val="21"/>
              </w:rPr>
              <w:t>Volcano</w:t>
            </w:r>
          </w:p>
        </w:tc>
        <w:tc>
          <w:tcPr>
            <w:tcW w:w="2570" w:type="dxa"/>
          </w:tcPr>
          <w:p w:rsidR="00A47757" w:rsidRPr="002F3F38" w:rsidRDefault="002F3F38" w:rsidP="00A47757">
            <w:pPr>
              <w:tabs>
                <w:tab w:val="left" w:pos="3742"/>
              </w:tabs>
              <w:rPr>
                <w:sz w:val="20"/>
                <w:szCs w:val="20"/>
              </w:rPr>
            </w:pPr>
            <w:r w:rsidRPr="002F3F38">
              <w:rPr>
                <w:sz w:val="20"/>
                <w:szCs w:val="20"/>
              </w:rPr>
              <w:t>An opening or rupture in the Earth’s crust through which lava, ash and gases escape.</w:t>
            </w:r>
          </w:p>
        </w:tc>
      </w:tr>
      <w:tr w:rsidR="00A47757" w:rsidTr="002F3F38">
        <w:trPr>
          <w:trHeight w:val="578"/>
        </w:trPr>
        <w:tc>
          <w:tcPr>
            <w:tcW w:w="2216" w:type="dxa"/>
          </w:tcPr>
          <w:p w:rsidR="00A47757" w:rsidRPr="00DB3A93" w:rsidRDefault="002F3F38" w:rsidP="00A47757">
            <w:pPr>
              <w:tabs>
                <w:tab w:val="left" w:pos="3742"/>
              </w:tabs>
              <w:rPr>
                <w:b/>
                <w:color w:val="00B050"/>
                <w:sz w:val="21"/>
                <w:szCs w:val="21"/>
              </w:rPr>
            </w:pPr>
            <w:r>
              <w:rPr>
                <w:b/>
                <w:color w:val="00B050"/>
                <w:sz w:val="21"/>
                <w:szCs w:val="21"/>
              </w:rPr>
              <w:t>Magma</w:t>
            </w:r>
          </w:p>
        </w:tc>
        <w:tc>
          <w:tcPr>
            <w:tcW w:w="2570" w:type="dxa"/>
          </w:tcPr>
          <w:p w:rsidR="00A47757" w:rsidRPr="002F3F38" w:rsidRDefault="002F3F38" w:rsidP="00A47757">
            <w:pPr>
              <w:tabs>
                <w:tab w:val="left" w:pos="3742"/>
              </w:tabs>
              <w:rPr>
                <w:sz w:val="20"/>
                <w:szCs w:val="20"/>
              </w:rPr>
            </w:pPr>
            <w:r w:rsidRPr="002F3F38">
              <w:rPr>
                <w:sz w:val="20"/>
                <w:szCs w:val="20"/>
              </w:rPr>
              <w:t>A molten substance beneath the Earth’s crust.</w:t>
            </w:r>
          </w:p>
        </w:tc>
      </w:tr>
      <w:tr w:rsidR="00A47757" w:rsidTr="002F3F38">
        <w:trPr>
          <w:trHeight w:val="486"/>
        </w:trPr>
        <w:tc>
          <w:tcPr>
            <w:tcW w:w="2216" w:type="dxa"/>
          </w:tcPr>
          <w:p w:rsidR="00A47757" w:rsidRPr="00DB3A93" w:rsidRDefault="000F3667" w:rsidP="00A47757">
            <w:pPr>
              <w:tabs>
                <w:tab w:val="left" w:pos="3742"/>
              </w:tabs>
              <w:rPr>
                <w:b/>
                <w:color w:val="00B050"/>
                <w:sz w:val="21"/>
                <w:szCs w:val="21"/>
              </w:rPr>
            </w:pPr>
            <w:r>
              <w:rPr>
                <w:b/>
                <w:color w:val="00B050"/>
                <w:sz w:val="21"/>
                <w:szCs w:val="21"/>
              </w:rPr>
              <w:t>C</w:t>
            </w:r>
            <w:r w:rsidR="002F3F38">
              <w:rPr>
                <w:b/>
                <w:color w:val="00B050"/>
                <w:sz w:val="21"/>
                <w:szCs w:val="21"/>
              </w:rPr>
              <w:t>rater</w:t>
            </w:r>
          </w:p>
        </w:tc>
        <w:tc>
          <w:tcPr>
            <w:tcW w:w="2570" w:type="dxa"/>
          </w:tcPr>
          <w:p w:rsidR="00A47757" w:rsidRPr="002F3F38" w:rsidRDefault="000F3667" w:rsidP="002F3F38">
            <w:pPr>
              <w:tabs>
                <w:tab w:val="left" w:pos="3742"/>
              </w:tabs>
              <w:rPr>
                <w:sz w:val="20"/>
                <w:szCs w:val="20"/>
              </w:rPr>
            </w:pPr>
            <w:r w:rsidRPr="002F3F38">
              <w:rPr>
                <w:sz w:val="20"/>
                <w:szCs w:val="20"/>
              </w:rPr>
              <w:t>T</w:t>
            </w:r>
            <w:r w:rsidR="002F3F38" w:rsidRPr="002F3F38">
              <w:rPr>
                <w:sz w:val="20"/>
                <w:szCs w:val="20"/>
              </w:rPr>
              <w:t>he mouth of a volcano.</w:t>
            </w:r>
          </w:p>
        </w:tc>
      </w:tr>
      <w:tr w:rsidR="00A47757" w:rsidTr="002F3F38">
        <w:trPr>
          <w:trHeight w:val="494"/>
        </w:trPr>
        <w:tc>
          <w:tcPr>
            <w:tcW w:w="2216" w:type="dxa"/>
          </w:tcPr>
          <w:p w:rsidR="00A47757" w:rsidRPr="00DB3A93" w:rsidRDefault="002F3F38" w:rsidP="000A39C1">
            <w:pPr>
              <w:tabs>
                <w:tab w:val="left" w:pos="3742"/>
              </w:tabs>
              <w:rPr>
                <w:b/>
                <w:color w:val="00B050"/>
                <w:sz w:val="21"/>
                <w:szCs w:val="21"/>
              </w:rPr>
            </w:pPr>
            <w:r>
              <w:rPr>
                <w:b/>
                <w:color w:val="00B050"/>
                <w:sz w:val="21"/>
                <w:szCs w:val="21"/>
              </w:rPr>
              <w:t>Lava</w:t>
            </w:r>
          </w:p>
        </w:tc>
        <w:tc>
          <w:tcPr>
            <w:tcW w:w="2570" w:type="dxa"/>
          </w:tcPr>
          <w:p w:rsidR="00A47757" w:rsidRPr="002F3F38" w:rsidRDefault="002F3F38" w:rsidP="00A47757">
            <w:pPr>
              <w:tabs>
                <w:tab w:val="left" w:pos="3742"/>
              </w:tabs>
              <w:rPr>
                <w:sz w:val="20"/>
                <w:szCs w:val="20"/>
              </w:rPr>
            </w:pPr>
            <w:r w:rsidRPr="002F3F38">
              <w:rPr>
                <w:sz w:val="20"/>
                <w:szCs w:val="20"/>
              </w:rPr>
              <w:t>Molten, hot rock flowing form a volcano.</w:t>
            </w:r>
          </w:p>
        </w:tc>
      </w:tr>
      <w:tr w:rsidR="00A47757" w:rsidTr="002F3F38">
        <w:trPr>
          <w:trHeight w:val="491"/>
        </w:trPr>
        <w:tc>
          <w:tcPr>
            <w:tcW w:w="2216" w:type="dxa"/>
          </w:tcPr>
          <w:p w:rsidR="00A47757" w:rsidRPr="00DB3A93" w:rsidRDefault="002F3F38" w:rsidP="00A47757">
            <w:pPr>
              <w:tabs>
                <w:tab w:val="left" w:pos="3742"/>
              </w:tabs>
              <w:rPr>
                <w:b/>
                <w:color w:val="00B050"/>
                <w:sz w:val="21"/>
                <w:szCs w:val="21"/>
              </w:rPr>
            </w:pPr>
            <w:r>
              <w:rPr>
                <w:b/>
                <w:color w:val="00B050"/>
                <w:sz w:val="21"/>
                <w:szCs w:val="21"/>
              </w:rPr>
              <w:t>Earthquake</w:t>
            </w:r>
          </w:p>
        </w:tc>
        <w:tc>
          <w:tcPr>
            <w:tcW w:w="2570" w:type="dxa"/>
          </w:tcPr>
          <w:p w:rsidR="00A47757" w:rsidRPr="002F3F38" w:rsidRDefault="002F3F38" w:rsidP="00A47757">
            <w:pPr>
              <w:tabs>
                <w:tab w:val="left" w:pos="3742"/>
              </w:tabs>
              <w:rPr>
                <w:sz w:val="20"/>
                <w:szCs w:val="20"/>
              </w:rPr>
            </w:pPr>
            <w:r w:rsidRPr="002F3F38">
              <w:rPr>
                <w:sz w:val="20"/>
                <w:szCs w:val="20"/>
              </w:rPr>
              <w:t>A violent movement of parts of the Earth’s surface.</w:t>
            </w:r>
          </w:p>
        </w:tc>
      </w:tr>
      <w:tr w:rsidR="00A47757" w:rsidTr="00115A88">
        <w:trPr>
          <w:trHeight w:val="621"/>
        </w:trPr>
        <w:tc>
          <w:tcPr>
            <w:tcW w:w="2216" w:type="dxa"/>
          </w:tcPr>
          <w:p w:rsidR="00A47757" w:rsidRPr="00DB3A93" w:rsidRDefault="002F3F38" w:rsidP="00A47757">
            <w:pPr>
              <w:tabs>
                <w:tab w:val="left" w:pos="3742"/>
              </w:tabs>
              <w:rPr>
                <w:b/>
                <w:color w:val="00B050"/>
                <w:sz w:val="21"/>
                <w:szCs w:val="21"/>
              </w:rPr>
            </w:pPr>
            <w:r>
              <w:rPr>
                <w:b/>
                <w:color w:val="00B050"/>
                <w:sz w:val="21"/>
                <w:szCs w:val="21"/>
              </w:rPr>
              <w:t>Epicentre</w:t>
            </w:r>
          </w:p>
        </w:tc>
        <w:tc>
          <w:tcPr>
            <w:tcW w:w="2570" w:type="dxa"/>
          </w:tcPr>
          <w:p w:rsidR="00A47757" w:rsidRPr="002F3F38" w:rsidRDefault="002F3F38" w:rsidP="00A47757">
            <w:pPr>
              <w:tabs>
                <w:tab w:val="left" w:pos="3742"/>
              </w:tabs>
              <w:rPr>
                <w:sz w:val="20"/>
                <w:szCs w:val="20"/>
              </w:rPr>
            </w:pPr>
            <w:r w:rsidRPr="002F3F38">
              <w:rPr>
                <w:sz w:val="20"/>
                <w:szCs w:val="20"/>
              </w:rPr>
              <w:t>The point on the Earth’s surface at the centre of an Earthquake.</w:t>
            </w:r>
          </w:p>
        </w:tc>
      </w:tr>
      <w:tr w:rsidR="002F3F38" w:rsidTr="00115A88">
        <w:trPr>
          <w:trHeight w:val="621"/>
        </w:trPr>
        <w:tc>
          <w:tcPr>
            <w:tcW w:w="2216" w:type="dxa"/>
          </w:tcPr>
          <w:p w:rsidR="002F3F38" w:rsidRDefault="002F3F38" w:rsidP="00A47757">
            <w:pPr>
              <w:tabs>
                <w:tab w:val="left" w:pos="3742"/>
              </w:tabs>
              <w:rPr>
                <w:b/>
                <w:color w:val="00B050"/>
                <w:sz w:val="21"/>
                <w:szCs w:val="21"/>
              </w:rPr>
            </w:pPr>
            <w:r>
              <w:rPr>
                <w:b/>
                <w:color w:val="00B050"/>
                <w:sz w:val="21"/>
                <w:szCs w:val="21"/>
              </w:rPr>
              <w:t>Tectonic plate</w:t>
            </w:r>
          </w:p>
        </w:tc>
        <w:tc>
          <w:tcPr>
            <w:tcW w:w="2570" w:type="dxa"/>
          </w:tcPr>
          <w:p w:rsidR="002F3F38" w:rsidRPr="002F3F38" w:rsidRDefault="002F3F38" w:rsidP="00A47757">
            <w:pPr>
              <w:tabs>
                <w:tab w:val="left" w:pos="3742"/>
              </w:tabs>
              <w:rPr>
                <w:sz w:val="20"/>
                <w:szCs w:val="20"/>
              </w:rPr>
            </w:pPr>
            <w:r w:rsidRPr="002F3F38">
              <w:rPr>
                <w:sz w:val="20"/>
                <w:szCs w:val="20"/>
              </w:rPr>
              <w:t>Pieces of the earth’s crust connected together</w:t>
            </w:r>
          </w:p>
        </w:tc>
      </w:tr>
      <w:tr w:rsidR="002F3F38" w:rsidTr="00115A88">
        <w:trPr>
          <w:trHeight w:val="621"/>
        </w:trPr>
        <w:tc>
          <w:tcPr>
            <w:tcW w:w="2216" w:type="dxa"/>
          </w:tcPr>
          <w:p w:rsidR="002F3F38" w:rsidRDefault="002F3F38" w:rsidP="00A47757">
            <w:pPr>
              <w:tabs>
                <w:tab w:val="left" w:pos="3742"/>
              </w:tabs>
              <w:rPr>
                <w:b/>
                <w:color w:val="00B050"/>
                <w:sz w:val="21"/>
                <w:szCs w:val="21"/>
              </w:rPr>
            </w:pPr>
            <w:r>
              <w:rPr>
                <w:b/>
                <w:color w:val="00B050"/>
                <w:sz w:val="21"/>
                <w:szCs w:val="21"/>
              </w:rPr>
              <w:t xml:space="preserve">Richter Scale </w:t>
            </w:r>
          </w:p>
        </w:tc>
        <w:tc>
          <w:tcPr>
            <w:tcW w:w="2570" w:type="dxa"/>
          </w:tcPr>
          <w:p w:rsidR="002F3F38" w:rsidRPr="002F3F38" w:rsidRDefault="002F3F38" w:rsidP="00A47757">
            <w:pPr>
              <w:tabs>
                <w:tab w:val="left" w:pos="3742"/>
              </w:tabs>
              <w:rPr>
                <w:sz w:val="20"/>
                <w:szCs w:val="20"/>
              </w:rPr>
            </w:pPr>
            <w:r>
              <w:rPr>
                <w:sz w:val="20"/>
                <w:szCs w:val="20"/>
              </w:rPr>
              <w:t>Scale used to measure the magnitude of earthquakes</w:t>
            </w:r>
          </w:p>
        </w:tc>
      </w:tr>
    </w:tbl>
    <w:tbl>
      <w:tblPr>
        <w:tblStyle w:val="TableGrid"/>
        <w:tblpPr w:leftFromText="180" w:rightFromText="180" w:vertAnchor="text" w:horzAnchor="margin" w:tblpY="167"/>
        <w:tblW w:w="0" w:type="auto"/>
        <w:tblLook w:val="04A0" w:firstRow="1" w:lastRow="0" w:firstColumn="1" w:lastColumn="0" w:noHBand="0" w:noVBand="1"/>
      </w:tblPr>
      <w:tblGrid>
        <w:gridCol w:w="2347"/>
        <w:gridCol w:w="2387"/>
      </w:tblGrid>
      <w:tr w:rsidR="00E67620" w:rsidTr="00E67620">
        <w:trPr>
          <w:trHeight w:val="416"/>
        </w:trPr>
        <w:tc>
          <w:tcPr>
            <w:tcW w:w="4734" w:type="dxa"/>
            <w:gridSpan w:val="2"/>
            <w:shd w:val="clear" w:color="auto" w:fill="00B050"/>
          </w:tcPr>
          <w:p w:rsidR="00E67620" w:rsidRPr="00984E72" w:rsidRDefault="00E67620" w:rsidP="00E67620">
            <w:pPr>
              <w:tabs>
                <w:tab w:val="left" w:pos="3742"/>
              </w:tabs>
              <w:jc w:val="center"/>
              <w:rPr>
                <w:b/>
                <w:color w:val="FFFFFF" w:themeColor="background1"/>
              </w:rPr>
            </w:pPr>
            <w:r>
              <w:rPr>
                <w:b/>
                <w:color w:val="FFFFFF" w:themeColor="background1"/>
              </w:rPr>
              <w:t>Where? (Key areas to learn about</w:t>
            </w:r>
            <w:r w:rsidRPr="00984E72">
              <w:rPr>
                <w:b/>
                <w:color w:val="FFFFFF" w:themeColor="background1"/>
              </w:rPr>
              <w:t>)</w:t>
            </w:r>
          </w:p>
        </w:tc>
      </w:tr>
      <w:tr w:rsidR="00E67620" w:rsidTr="00E67620">
        <w:trPr>
          <w:trHeight w:val="683"/>
        </w:trPr>
        <w:tc>
          <w:tcPr>
            <w:tcW w:w="2347" w:type="dxa"/>
          </w:tcPr>
          <w:p w:rsidR="00E67620" w:rsidRPr="00DB3A93" w:rsidRDefault="002F3F38" w:rsidP="00E67620">
            <w:pPr>
              <w:tabs>
                <w:tab w:val="left" w:pos="3742"/>
              </w:tabs>
              <w:rPr>
                <w:b/>
                <w:color w:val="00B050"/>
                <w:sz w:val="21"/>
                <w:szCs w:val="21"/>
              </w:rPr>
            </w:pPr>
            <w:r>
              <w:rPr>
                <w:b/>
                <w:color w:val="00B050"/>
                <w:sz w:val="21"/>
                <w:szCs w:val="21"/>
              </w:rPr>
              <w:t>Mount Vesuvius</w:t>
            </w:r>
          </w:p>
        </w:tc>
        <w:tc>
          <w:tcPr>
            <w:tcW w:w="2387" w:type="dxa"/>
          </w:tcPr>
          <w:p w:rsidR="00E67620" w:rsidRPr="00E67620" w:rsidRDefault="002F3F38" w:rsidP="00E67620">
            <w:pPr>
              <w:tabs>
                <w:tab w:val="left" w:pos="3742"/>
              </w:tabs>
              <w:rPr>
                <w:sz w:val="18"/>
                <w:szCs w:val="18"/>
              </w:rPr>
            </w:pPr>
            <w:r>
              <w:rPr>
                <w:sz w:val="18"/>
                <w:szCs w:val="18"/>
              </w:rPr>
              <w:t>Near Naples, Italy, Europe</w:t>
            </w:r>
          </w:p>
        </w:tc>
      </w:tr>
      <w:tr w:rsidR="00E67620" w:rsidTr="00E67620">
        <w:trPr>
          <w:trHeight w:val="720"/>
        </w:trPr>
        <w:tc>
          <w:tcPr>
            <w:tcW w:w="2347" w:type="dxa"/>
          </w:tcPr>
          <w:p w:rsidR="00E67620" w:rsidRPr="00DB3A93" w:rsidRDefault="002F3F38" w:rsidP="002F3F38">
            <w:pPr>
              <w:tabs>
                <w:tab w:val="left" w:pos="3742"/>
              </w:tabs>
              <w:rPr>
                <w:b/>
                <w:color w:val="00B050"/>
                <w:sz w:val="21"/>
                <w:szCs w:val="21"/>
              </w:rPr>
            </w:pPr>
            <w:r>
              <w:rPr>
                <w:b/>
                <w:color w:val="00B050"/>
                <w:sz w:val="21"/>
                <w:szCs w:val="21"/>
              </w:rPr>
              <w:t>Krakatoa</w:t>
            </w:r>
          </w:p>
        </w:tc>
        <w:tc>
          <w:tcPr>
            <w:tcW w:w="2387" w:type="dxa"/>
          </w:tcPr>
          <w:p w:rsidR="00E67620" w:rsidRPr="00E67620" w:rsidRDefault="002F3F38" w:rsidP="00E67620">
            <w:pPr>
              <w:tabs>
                <w:tab w:val="left" w:pos="3742"/>
              </w:tabs>
              <w:rPr>
                <w:sz w:val="18"/>
                <w:szCs w:val="18"/>
              </w:rPr>
            </w:pPr>
            <w:r>
              <w:rPr>
                <w:sz w:val="18"/>
                <w:szCs w:val="18"/>
              </w:rPr>
              <w:t>Indonesia, Asia</w:t>
            </w:r>
          </w:p>
        </w:tc>
      </w:tr>
      <w:tr w:rsidR="00E67620" w:rsidTr="00E67620">
        <w:trPr>
          <w:trHeight w:val="720"/>
        </w:trPr>
        <w:tc>
          <w:tcPr>
            <w:tcW w:w="2347" w:type="dxa"/>
          </w:tcPr>
          <w:p w:rsidR="00E67620" w:rsidRPr="00DB3A93" w:rsidRDefault="002F3F38" w:rsidP="00E67620">
            <w:pPr>
              <w:tabs>
                <w:tab w:val="left" w:pos="3742"/>
              </w:tabs>
              <w:rPr>
                <w:b/>
                <w:color w:val="00B050"/>
                <w:sz w:val="21"/>
                <w:szCs w:val="21"/>
              </w:rPr>
            </w:pPr>
            <w:r>
              <w:rPr>
                <w:b/>
                <w:color w:val="00B050"/>
                <w:sz w:val="21"/>
                <w:szCs w:val="21"/>
              </w:rPr>
              <w:t>Mount St Helens</w:t>
            </w:r>
            <w:r w:rsidR="00E67620" w:rsidRPr="00DB3A93">
              <w:rPr>
                <w:b/>
                <w:color w:val="00B050"/>
                <w:sz w:val="21"/>
                <w:szCs w:val="21"/>
              </w:rPr>
              <w:br/>
            </w:r>
          </w:p>
        </w:tc>
        <w:tc>
          <w:tcPr>
            <w:tcW w:w="2387" w:type="dxa"/>
          </w:tcPr>
          <w:p w:rsidR="00E67620" w:rsidRPr="00E67620" w:rsidRDefault="002F3F38" w:rsidP="00E67620">
            <w:pPr>
              <w:tabs>
                <w:tab w:val="left" w:pos="3742"/>
              </w:tabs>
              <w:rPr>
                <w:sz w:val="18"/>
                <w:szCs w:val="18"/>
              </w:rPr>
            </w:pPr>
            <w:r>
              <w:rPr>
                <w:sz w:val="18"/>
                <w:szCs w:val="18"/>
              </w:rPr>
              <w:t>Washington, USA, North America</w:t>
            </w:r>
          </w:p>
        </w:tc>
      </w:tr>
      <w:tr w:rsidR="00E67620" w:rsidTr="00E67620">
        <w:trPr>
          <w:trHeight w:val="756"/>
        </w:trPr>
        <w:tc>
          <w:tcPr>
            <w:tcW w:w="2347" w:type="dxa"/>
          </w:tcPr>
          <w:p w:rsidR="00E67620" w:rsidRPr="00DB3A93" w:rsidRDefault="002F3F38" w:rsidP="00E67620">
            <w:pPr>
              <w:tabs>
                <w:tab w:val="left" w:pos="3742"/>
              </w:tabs>
              <w:rPr>
                <w:b/>
                <w:color w:val="00B050"/>
                <w:sz w:val="21"/>
                <w:szCs w:val="21"/>
              </w:rPr>
            </w:pPr>
            <w:r>
              <w:rPr>
                <w:b/>
                <w:color w:val="00B050"/>
                <w:sz w:val="21"/>
                <w:szCs w:val="21"/>
              </w:rPr>
              <w:t xml:space="preserve">Mount </w:t>
            </w:r>
            <w:proofErr w:type="spellStart"/>
            <w:r>
              <w:rPr>
                <w:b/>
                <w:color w:val="00B050"/>
                <w:sz w:val="21"/>
                <w:szCs w:val="21"/>
              </w:rPr>
              <w:t>Tambora</w:t>
            </w:r>
            <w:proofErr w:type="spellEnd"/>
          </w:p>
        </w:tc>
        <w:tc>
          <w:tcPr>
            <w:tcW w:w="2387" w:type="dxa"/>
          </w:tcPr>
          <w:p w:rsidR="00E67620" w:rsidRPr="00E67620" w:rsidRDefault="002F3F38" w:rsidP="00E67620">
            <w:pPr>
              <w:tabs>
                <w:tab w:val="left" w:pos="3742"/>
              </w:tabs>
              <w:rPr>
                <w:sz w:val="18"/>
                <w:szCs w:val="18"/>
              </w:rPr>
            </w:pPr>
            <w:r>
              <w:rPr>
                <w:sz w:val="18"/>
                <w:szCs w:val="18"/>
              </w:rPr>
              <w:t xml:space="preserve">Indonesia, Asia </w:t>
            </w:r>
            <w:r w:rsidR="00E67620" w:rsidRPr="00E67620">
              <w:rPr>
                <w:color w:val="00B050"/>
                <w:sz w:val="18"/>
                <w:szCs w:val="18"/>
              </w:rPr>
              <w:t xml:space="preserve"> </w:t>
            </w:r>
          </w:p>
        </w:tc>
      </w:tr>
      <w:tr w:rsidR="00E67620" w:rsidTr="00E67620">
        <w:trPr>
          <w:trHeight w:val="756"/>
        </w:trPr>
        <w:tc>
          <w:tcPr>
            <w:tcW w:w="2347" w:type="dxa"/>
          </w:tcPr>
          <w:p w:rsidR="00E67620" w:rsidRPr="00DB3A93" w:rsidRDefault="002F3F38" w:rsidP="00E67620">
            <w:pPr>
              <w:tabs>
                <w:tab w:val="left" w:pos="3742"/>
              </w:tabs>
              <w:rPr>
                <w:b/>
                <w:color w:val="00B050"/>
                <w:sz w:val="21"/>
                <w:szCs w:val="21"/>
              </w:rPr>
            </w:pPr>
            <w:r>
              <w:rPr>
                <w:b/>
                <w:color w:val="00B050"/>
                <w:sz w:val="21"/>
                <w:szCs w:val="21"/>
              </w:rPr>
              <w:t>Mauna Loa</w:t>
            </w:r>
          </w:p>
        </w:tc>
        <w:tc>
          <w:tcPr>
            <w:tcW w:w="2387" w:type="dxa"/>
          </w:tcPr>
          <w:p w:rsidR="00E67620" w:rsidRPr="00E67620" w:rsidRDefault="002F3F38" w:rsidP="00E67620">
            <w:pPr>
              <w:tabs>
                <w:tab w:val="left" w:pos="3742"/>
              </w:tabs>
              <w:rPr>
                <w:sz w:val="18"/>
                <w:szCs w:val="18"/>
              </w:rPr>
            </w:pPr>
            <w:r>
              <w:rPr>
                <w:sz w:val="18"/>
                <w:szCs w:val="18"/>
              </w:rPr>
              <w:t>Hawaii, North America</w:t>
            </w:r>
          </w:p>
        </w:tc>
      </w:tr>
      <w:tr w:rsidR="00E67620" w:rsidTr="00E67620">
        <w:trPr>
          <w:trHeight w:val="756"/>
        </w:trPr>
        <w:tc>
          <w:tcPr>
            <w:tcW w:w="2347" w:type="dxa"/>
          </w:tcPr>
          <w:p w:rsidR="00E67620" w:rsidRPr="00DB3A93" w:rsidRDefault="002F3F38" w:rsidP="00E67620">
            <w:pPr>
              <w:tabs>
                <w:tab w:val="left" w:pos="3742"/>
              </w:tabs>
              <w:rPr>
                <w:b/>
                <w:color w:val="00B050"/>
                <w:sz w:val="21"/>
                <w:szCs w:val="21"/>
              </w:rPr>
            </w:pPr>
            <w:proofErr w:type="spellStart"/>
            <w:r>
              <w:rPr>
                <w:b/>
                <w:color w:val="00B050"/>
                <w:sz w:val="21"/>
                <w:szCs w:val="21"/>
              </w:rPr>
              <w:t>Eyjafjallajokull</w:t>
            </w:r>
            <w:proofErr w:type="spellEnd"/>
          </w:p>
        </w:tc>
        <w:tc>
          <w:tcPr>
            <w:tcW w:w="2387" w:type="dxa"/>
          </w:tcPr>
          <w:p w:rsidR="00E67620" w:rsidRPr="00E67620" w:rsidRDefault="002F3F38" w:rsidP="00E67620">
            <w:pPr>
              <w:tabs>
                <w:tab w:val="left" w:pos="3742"/>
              </w:tabs>
              <w:rPr>
                <w:sz w:val="18"/>
                <w:szCs w:val="18"/>
              </w:rPr>
            </w:pPr>
            <w:r>
              <w:rPr>
                <w:sz w:val="18"/>
                <w:szCs w:val="18"/>
              </w:rPr>
              <w:t>Iceland, Europe</w:t>
            </w:r>
          </w:p>
        </w:tc>
      </w:tr>
      <w:tr w:rsidR="002F3F38" w:rsidTr="00E67620">
        <w:trPr>
          <w:trHeight w:val="756"/>
        </w:trPr>
        <w:tc>
          <w:tcPr>
            <w:tcW w:w="2347" w:type="dxa"/>
          </w:tcPr>
          <w:p w:rsidR="002F3F38" w:rsidRDefault="002F3F38" w:rsidP="00E67620">
            <w:pPr>
              <w:tabs>
                <w:tab w:val="left" w:pos="3742"/>
              </w:tabs>
              <w:rPr>
                <w:b/>
                <w:color w:val="00B050"/>
                <w:sz w:val="21"/>
                <w:szCs w:val="21"/>
              </w:rPr>
            </w:pPr>
            <w:r>
              <w:rPr>
                <w:b/>
                <w:color w:val="00B050"/>
                <w:sz w:val="21"/>
                <w:szCs w:val="21"/>
              </w:rPr>
              <w:t xml:space="preserve">Mount </w:t>
            </w:r>
            <w:proofErr w:type="spellStart"/>
            <w:r>
              <w:rPr>
                <w:b/>
                <w:color w:val="00B050"/>
                <w:sz w:val="21"/>
                <w:szCs w:val="21"/>
              </w:rPr>
              <w:t>Pelee</w:t>
            </w:r>
            <w:proofErr w:type="spellEnd"/>
          </w:p>
        </w:tc>
        <w:tc>
          <w:tcPr>
            <w:tcW w:w="2387" w:type="dxa"/>
          </w:tcPr>
          <w:p w:rsidR="002F3F38" w:rsidRDefault="002F3F38" w:rsidP="00E67620">
            <w:pPr>
              <w:tabs>
                <w:tab w:val="left" w:pos="3742"/>
              </w:tabs>
              <w:rPr>
                <w:sz w:val="18"/>
                <w:szCs w:val="18"/>
              </w:rPr>
            </w:pPr>
            <w:r>
              <w:rPr>
                <w:sz w:val="18"/>
                <w:szCs w:val="18"/>
              </w:rPr>
              <w:t>Martinique, North America</w:t>
            </w:r>
          </w:p>
        </w:tc>
      </w:tr>
    </w:tbl>
    <w:p w:rsidR="00A47757" w:rsidRPr="00A47757" w:rsidRDefault="00A47757" w:rsidP="00A47757"/>
    <w:p w:rsidR="00A47757" w:rsidRPr="00A47757" w:rsidRDefault="00A47757" w:rsidP="00A47757"/>
    <w:p w:rsidR="00A47757" w:rsidRPr="00A47757" w:rsidRDefault="00A47757" w:rsidP="00A47757"/>
    <w:p w:rsidR="00A47757" w:rsidRDefault="00A47757" w:rsidP="00A47757"/>
    <w:p w:rsidR="00A47757" w:rsidRPr="00A47757" w:rsidRDefault="00A47757" w:rsidP="00A47757"/>
    <w:p w:rsidR="00A47757" w:rsidRPr="00A47757" w:rsidRDefault="00A47757" w:rsidP="00A47757"/>
    <w:p w:rsidR="00A47757" w:rsidRPr="00A47757" w:rsidRDefault="00A47757" w:rsidP="00A47757"/>
    <w:p w:rsidR="00A47757" w:rsidRPr="00A47757" w:rsidRDefault="00A47757" w:rsidP="00A47757"/>
    <w:p w:rsidR="00A47757" w:rsidRPr="00A47757" w:rsidRDefault="00A47757" w:rsidP="00A47757"/>
    <w:p w:rsidR="00A47757" w:rsidRPr="00A47757" w:rsidRDefault="00A47757" w:rsidP="00A47757"/>
    <w:tbl>
      <w:tblPr>
        <w:tblStyle w:val="TableGrid"/>
        <w:tblpPr w:leftFromText="180" w:rightFromText="180" w:vertAnchor="text" w:horzAnchor="page" w:tblpX="5833" w:tblpY="706"/>
        <w:tblW w:w="0" w:type="auto"/>
        <w:tblLook w:val="04A0" w:firstRow="1" w:lastRow="0" w:firstColumn="1" w:lastColumn="0" w:noHBand="0" w:noVBand="1"/>
      </w:tblPr>
      <w:tblGrid>
        <w:gridCol w:w="4786"/>
      </w:tblGrid>
      <w:tr w:rsidR="00115A88" w:rsidTr="002F3F38">
        <w:trPr>
          <w:trHeight w:val="435"/>
        </w:trPr>
        <w:tc>
          <w:tcPr>
            <w:tcW w:w="4786" w:type="dxa"/>
            <w:shd w:val="clear" w:color="auto" w:fill="00B050"/>
          </w:tcPr>
          <w:p w:rsidR="00115A88" w:rsidRPr="00984E72" w:rsidRDefault="000A39C1" w:rsidP="002F3F38">
            <w:pPr>
              <w:tabs>
                <w:tab w:val="left" w:pos="3742"/>
              </w:tabs>
              <w:jc w:val="center"/>
              <w:rPr>
                <w:b/>
                <w:color w:val="FFFFFF" w:themeColor="background1"/>
              </w:rPr>
            </w:pPr>
            <w:r>
              <w:rPr>
                <w:b/>
                <w:color w:val="FFFFFF" w:themeColor="background1"/>
              </w:rPr>
              <w:t>Key Facts</w:t>
            </w:r>
          </w:p>
        </w:tc>
      </w:tr>
      <w:tr w:rsidR="00DB3A93" w:rsidTr="002F3F38">
        <w:trPr>
          <w:trHeight w:val="680"/>
        </w:trPr>
        <w:tc>
          <w:tcPr>
            <w:tcW w:w="4786" w:type="dxa"/>
          </w:tcPr>
          <w:p w:rsidR="00DB3A93" w:rsidRPr="00115A88" w:rsidRDefault="002F3F38" w:rsidP="002F3F38">
            <w:pPr>
              <w:tabs>
                <w:tab w:val="left" w:pos="3742"/>
              </w:tabs>
              <w:rPr>
                <w:sz w:val="21"/>
                <w:szCs w:val="21"/>
              </w:rPr>
            </w:pPr>
            <w:r>
              <w:t xml:space="preserve">Extinct volcanoes aren’t expected to erupt again. </w:t>
            </w:r>
          </w:p>
        </w:tc>
      </w:tr>
      <w:tr w:rsidR="00DB3A93" w:rsidTr="002F3F38">
        <w:trPr>
          <w:trHeight w:val="717"/>
        </w:trPr>
        <w:tc>
          <w:tcPr>
            <w:tcW w:w="4786" w:type="dxa"/>
          </w:tcPr>
          <w:p w:rsidR="00DB3A93" w:rsidRPr="00115A88" w:rsidRDefault="002F3F38" w:rsidP="002F3F38">
            <w:pPr>
              <w:tabs>
                <w:tab w:val="left" w:pos="3742"/>
              </w:tabs>
              <w:rPr>
                <w:sz w:val="21"/>
                <w:szCs w:val="21"/>
              </w:rPr>
            </w:pPr>
            <w:r>
              <w:t>Dormant volcanoes haven’t erupted in the last 10,000 years but may erupt one day again. Parts of Edinburgh are a dormant volcano.</w:t>
            </w:r>
          </w:p>
        </w:tc>
      </w:tr>
      <w:tr w:rsidR="00DB3A93" w:rsidTr="002F3F38">
        <w:trPr>
          <w:trHeight w:val="717"/>
        </w:trPr>
        <w:tc>
          <w:tcPr>
            <w:tcW w:w="4786" w:type="dxa"/>
          </w:tcPr>
          <w:p w:rsidR="00DB3A93" w:rsidRPr="00115A88" w:rsidRDefault="002F3F38" w:rsidP="002F3F38">
            <w:pPr>
              <w:tabs>
                <w:tab w:val="left" w:pos="3742"/>
              </w:tabs>
              <w:rPr>
                <w:sz w:val="21"/>
                <w:szCs w:val="21"/>
              </w:rPr>
            </w:pPr>
            <w:r>
              <w:rPr>
                <w:sz w:val="21"/>
                <w:szCs w:val="21"/>
              </w:rPr>
              <w:t>Most earthquakes occur near the tectonic plate boundaries.</w:t>
            </w:r>
          </w:p>
        </w:tc>
      </w:tr>
      <w:tr w:rsidR="002F3F38" w:rsidTr="002F3F38">
        <w:trPr>
          <w:trHeight w:val="717"/>
        </w:trPr>
        <w:tc>
          <w:tcPr>
            <w:tcW w:w="4786" w:type="dxa"/>
          </w:tcPr>
          <w:p w:rsidR="002F3F38" w:rsidRDefault="002F3F38" w:rsidP="002F3F38">
            <w:pPr>
              <w:tabs>
                <w:tab w:val="left" w:pos="3742"/>
              </w:tabs>
              <w:rPr>
                <w:sz w:val="21"/>
                <w:szCs w:val="21"/>
              </w:rPr>
            </w:pPr>
            <w:r>
              <w:rPr>
                <w:sz w:val="21"/>
                <w:szCs w:val="21"/>
              </w:rPr>
              <w:t>Earthquakes can cause lots of damage to roads, buildings and property.</w:t>
            </w:r>
          </w:p>
        </w:tc>
      </w:tr>
      <w:tr w:rsidR="00DB3A93" w:rsidTr="002F3F38">
        <w:trPr>
          <w:trHeight w:val="717"/>
        </w:trPr>
        <w:tc>
          <w:tcPr>
            <w:tcW w:w="4786" w:type="dxa"/>
          </w:tcPr>
          <w:p w:rsidR="00DB3A93" w:rsidRPr="00115A88" w:rsidRDefault="002F3F38" w:rsidP="002F3F38">
            <w:pPr>
              <w:tabs>
                <w:tab w:val="left" w:pos="3742"/>
              </w:tabs>
              <w:rPr>
                <w:sz w:val="21"/>
                <w:szCs w:val="21"/>
              </w:rPr>
            </w:pPr>
            <w:r>
              <w:rPr>
                <w:sz w:val="21"/>
                <w:szCs w:val="21"/>
              </w:rPr>
              <w:t xml:space="preserve">Pompeii was a famous Roman city destroyed by a volcano called Mount Vesuvius in 79 AD </w:t>
            </w:r>
          </w:p>
        </w:tc>
      </w:tr>
    </w:tbl>
    <w:p w:rsidR="00A47757" w:rsidRPr="00A47757" w:rsidRDefault="00A47757" w:rsidP="00A47757"/>
    <w:p w:rsidR="00A47757" w:rsidRDefault="00A47757" w:rsidP="00A47757"/>
    <w:p w:rsidR="00A47757" w:rsidRDefault="006B7B6E" w:rsidP="00A47757">
      <w:pPr>
        <w:tabs>
          <w:tab w:val="left" w:pos="3900"/>
        </w:tabs>
      </w:pPr>
      <w:r>
        <w:rPr>
          <w:noProof/>
          <w:lang w:eastAsia="en-GB"/>
        </w:rPr>
        <w:drawing>
          <wp:anchor distT="0" distB="0" distL="114300" distR="114300" simplePos="0" relativeHeight="251671552" behindDoc="1" locked="0" layoutInCell="1" allowOverlap="1" wp14:anchorId="49DD338E" wp14:editId="460FACB2">
            <wp:simplePos x="0" y="0"/>
            <wp:positionH relativeFrom="margin">
              <wp:align>left</wp:align>
            </wp:positionH>
            <wp:positionV relativeFrom="paragraph">
              <wp:posOffset>7620</wp:posOffset>
            </wp:positionV>
            <wp:extent cx="3032760" cy="1664335"/>
            <wp:effectExtent l="0" t="0" r="0" b="0"/>
            <wp:wrapTight wrapText="bothSides">
              <wp:wrapPolygon edited="0">
                <wp:start x="0" y="0"/>
                <wp:lineTo x="0" y="21262"/>
                <wp:lineTo x="21437" y="21262"/>
                <wp:lineTo x="2143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32760" cy="1664335"/>
                    </a:xfrm>
                    <a:prstGeom prst="rect">
                      <a:avLst/>
                    </a:prstGeom>
                  </pic:spPr>
                </pic:pic>
              </a:graphicData>
            </a:graphic>
            <wp14:sizeRelH relativeFrom="margin">
              <wp14:pctWidth>0</wp14:pctWidth>
            </wp14:sizeRelH>
            <wp14:sizeRelV relativeFrom="margin">
              <wp14:pctHeight>0</wp14:pctHeight>
            </wp14:sizeRelV>
          </wp:anchor>
        </w:drawing>
      </w:r>
    </w:p>
    <w:p w:rsidR="00A47757" w:rsidRPr="00A47757" w:rsidRDefault="00A47757" w:rsidP="00A47757"/>
    <w:p w:rsidR="00A47757" w:rsidRPr="00A47757" w:rsidRDefault="00A47757" w:rsidP="00A47757"/>
    <w:p w:rsidR="00A47757" w:rsidRPr="00A47757" w:rsidRDefault="00A47757" w:rsidP="00A47757"/>
    <w:p w:rsidR="00A47757" w:rsidRPr="00A47757" w:rsidRDefault="00A47757" w:rsidP="00A47757"/>
    <w:p w:rsidR="00A47757" w:rsidRPr="00A47757" w:rsidRDefault="006B7B6E" w:rsidP="00A47757">
      <w:bookmarkStart w:id="0" w:name="_GoBack"/>
      <w:r>
        <w:rPr>
          <w:noProof/>
          <w:lang w:eastAsia="en-GB"/>
        </w:rPr>
        <w:drawing>
          <wp:anchor distT="0" distB="0" distL="114300" distR="114300" simplePos="0" relativeHeight="251672576" behindDoc="1" locked="0" layoutInCell="1" allowOverlap="1" wp14:anchorId="1C92A64E" wp14:editId="4102C79E">
            <wp:simplePos x="0" y="0"/>
            <wp:positionH relativeFrom="margin">
              <wp:posOffset>152400</wp:posOffset>
            </wp:positionH>
            <wp:positionV relativeFrom="paragraph">
              <wp:posOffset>154940</wp:posOffset>
            </wp:positionV>
            <wp:extent cx="2042160" cy="1607820"/>
            <wp:effectExtent l="0" t="0" r="0" b="0"/>
            <wp:wrapTight wrapText="bothSides">
              <wp:wrapPolygon edited="0">
                <wp:start x="0" y="0"/>
                <wp:lineTo x="0" y="21242"/>
                <wp:lineTo x="21358" y="21242"/>
                <wp:lineTo x="2135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42160" cy="1607820"/>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Style w:val="TableGrid"/>
        <w:tblpPr w:leftFromText="180" w:rightFromText="180" w:vertAnchor="text" w:horzAnchor="page" w:tblpX="5857" w:tblpY="1100"/>
        <w:tblW w:w="0" w:type="auto"/>
        <w:tblLook w:val="04A0" w:firstRow="1" w:lastRow="0" w:firstColumn="1" w:lastColumn="0" w:noHBand="0" w:noVBand="1"/>
      </w:tblPr>
      <w:tblGrid>
        <w:gridCol w:w="2333"/>
        <w:gridCol w:w="2333"/>
      </w:tblGrid>
      <w:tr w:rsidR="00115A88" w:rsidTr="002F3F38">
        <w:trPr>
          <w:trHeight w:val="182"/>
        </w:trPr>
        <w:tc>
          <w:tcPr>
            <w:tcW w:w="4666" w:type="dxa"/>
            <w:gridSpan w:val="2"/>
            <w:shd w:val="clear" w:color="auto" w:fill="00B050"/>
          </w:tcPr>
          <w:p w:rsidR="00115A88" w:rsidRPr="00546C65" w:rsidRDefault="000A39C1" w:rsidP="002F3F38">
            <w:pPr>
              <w:tabs>
                <w:tab w:val="left" w:pos="3742"/>
              </w:tabs>
              <w:jc w:val="center"/>
              <w:rPr>
                <w:b/>
                <w:color w:val="FFFFFF" w:themeColor="background1"/>
              </w:rPr>
            </w:pPr>
            <w:proofErr w:type="spellStart"/>
            <w:r>
              <w:rPr>
                <w:b/>
                <w:color w:val="FFFFFF" w:themeColor="background1"/>
              </w:rPr>
              <w:t>Kahoot</w:t>
            </w:r>
            <w:proofErr w:type="spellEnd"/>
            <w:r>
              <w:rPr>
                <w:b/>
                <w:color w:val="FFFFFF" w:themeColor="background1"/>
              </w:rPr>
              <w:t xml:space="preserve"> Quiz Scores</w:t>
            </w:r>
          </w:p>
        </w:tc>
      </w:tr>
      <w:tr w:rsidR="000A39C1" w:rsidTr="002F3F38">
        <w:trPr>
          <w:trHeight w:val="399"/>
        </w:trPr>
        <w:tc>
          <w:tcPr>
            <w:tcW w:w="2333" w:type="dxa"/>
          </w:tcPr>
          <w:p w:rsidR="000A39C1" w:rsidRPr="000A39C1" w:rsidRDefault="000A39C1" w:rsidP="002F3F38">
            <w:pPr>
              <w:tabs>
                <w:tab w:val="left" w:pos="3742"/>
              </w:tabs>
              <w:rPr>
                <w:b/>
              </w:rPr>
            </w:pPr>
            <w:r w:rsidRPr="000A39C1">
              <w:rPr>
                <w:b/>
              </w:rPr>
              <w:t xml:space="preserve">Pre Assessment </w:t>
            </w:r>
          </w:p>
        </w:tc>
        <w:tc>
          <w:tcPr>
            <w:tcW w:w="2333" w:type="dxa"/>
          </w:tcPr>
          <w:p w:rsidR="000A39C1" w:rsidRPr="000A39C1" w:rsidRDefault="000A39C1" w:rsidP="002F3F38">
            <w:pPr>
              <w:tabs>
                <w:tab w:val="left" w:pos="3742"/>
              </w:tabs>
              <w:rPr>
                <w:b/>
              </w:rPr>
            </w:pPr>
            <w:r w:rsidRPr="000A39C1">
              <w:rPr>
                <w:b/>
              </w:rPr>
              <w:t xml:space="preserve">Post Assessment </w:t>
            </w:r>
          </w:p>
          <w:p w:rsidR="000A39C1" w:rsidRPr="000A39C1" w:rsidRDefault="000A39C1" w:rsidP="002F3F38">
            <w:pPr>
              <w:tabs>
                <w:tab w:val="left" w:pos="3742"/>
              </w:tabs>
              <w:rPr>
                <w:b/>
              </w:rPr>
            </w:pPr>
          </w:p>
          <w:p w:rsidR="000A39C1" w:rsidRPr="000A39C1" w:rsidRDefault="000A39C1" w:rsidP="002F3F38">
            <w:pPr>
              <w:tabs>
                <w:tab w:val="left" w:pos="3742"/>
              </w:tabs>
              <w:rPr>
                <w:b/>
              </w:rPr>
            </w:pPr>
          </w:p>
        </w:tc>
      </w:tr>
    </w:tbl>
    <w:p w:rsidR="00A47757" w:rsidRPr="00A47757" w:rsidRDefault="00A47757" w:rsidP="00A47757"/>
    <w:p w:rsidR="00A47757" w:rsidRDefault="00A47757" w:rsidP="00A47757"/>
    <w:p w:rsidR="00A47757" w:rsidRPr="00A47757" w:rsidRDefault="00A47757" w:rsidP="00A47757">
      <w:pPr>
        <w:tabs>
          <w:tab w:val="left" w:pos="3340"/>
        </w:tabs>
      </w:pPr>
      <w:r>
        <w:tab/>
      </w:r>
    </w:p>
    <w:p w:rsidR="00B647F2" w:rsidRPr="00A47757" w:rsidRDefault="00B647F2" w:rsidP="00A47757">
      <w:pPr>
        <w:tabs>
          <w:tab w:val="left" w:pos="3340"/>
        </w:tabs>
      </w:pPr>
    </w:p>
    <w:sectPr w:rsidR="00B647F2" w:rsidRPr="00A47757" w:rsidSect="00A477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819"/>
    <w:multiLevelType w:val="hybridMultilevel"/>
    <w:tmpl w:val="21CA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F2C5E"/>
    <w:multiLevelType w:val="multilevel"/>
    <w:tmpl w:val="98C0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57"/>
    <w:rsid w:val="00012239"/>
    <w:rsid w:val="000438C2"/>
    <w:rsid w:val="000A39C1"/>
    <w:rsid w:val="000F3667"/>
    <w:rsid w:val="00115A88"/>
    <w:rsid w:val="002177B5"/>
    <w:rsid w:val="002F3F38"/>
    <w:rsid w:val="005F203B"/>
    <w:rsid w:val="006B7B6E"/>
    <w:rsid w:val="00A47757"/>
    <w:rsid w:val="00B647F2"/>
    <w:rsid w:val="00DB3A93"/>
    <w:rsid w:val="00E6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98FAA5-5CF9-4B0F-8B78-C27CCE4F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1">
    <w:name w:val="Light List Accent 1"/>
    <w:basedOn w:val="TableNormal"/>
    <w:uiPriority w:val="61"/>
    <w:rsid w:val="00A4775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A47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7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7B5"/>
    <w:rPr>
      <w:rFonts w:ascii="Segoe UI" w:hAnsi="Segoe UI" w:cs="Segoe UI"/>
      <w:sz w:val="18"/>
      <w:szCs w:val="18"/>
    </w:rPr>
  </w:style>
  <w:style w:type="paragraph" w:styleId="ListParagraph">
    <w:name w:val="List Paragraph"/>
    <w:basedOn w:val="Normal"/>
    <w:uiPriority w:val="34"/>
    <w:qFormat/>
    <w:rsid w:val="00115A88"/>
    <w:pPr>
      <w:ind w:left="720"/>
      <w:contextualSpacing/>
    </w:pPr>
  </w:style>
  <w:style w:type="paragraph" w:customStyle="1" w:styleId="blocks-text-blockparagraph">
    <w:name w:val="blocks-text-block__paragraph"/>
    <w:basedOn w:val="Normal"/>
    <w:rsid w:val="00E676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894925">
      <w:bodyDiv w:val="1"/>
      <w:marLeft w:val="0"/>
      <w:marRight w:val="0"/>
      <w:marTop w:val="0"/>
      <w:marBottom w:val="0"/>
      <w:divBdr>
        <w:top w:val="none" w:sz="0" w:space="0" w:color="auto"/>
        <w:left w:val="none" w:sz="0" w:space="0" w:color="auto"/>
        <w:bottom w:val="none" w:sz="0" w:space="0" w:color="auto"/>
        <w:right w:val="none" w:sz="0" w:space="0" w:color="auto"/>
      </w:divBdr>
    </w:div>
    <w:div w:id="189203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Jeffery</dc:creator>
  <cp:lastModifiedBy>C.Finch@st-josephs-worker.lan</cp:lastModifiedBy>
  <cp:revision>3</cp:revision>
  <cp:lastPrinted>2022-01-27T12:26:00Z</cp:lastPrinted>
  <dcterms:created xsi:type="dcterms:W3CDTF">2022-01-21T16:58:00Z</dcterms:created>
  <dcterms:modified xsi:type="dcterms:W3CDTF">2022-01-27T17:51:00Z</dcterms:modified>
</cp:coreProperties>
</file>